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F" w:rsidRPr="00F773CF" w:rsidRDefault="00F773CF" w:rsidP="00F773CF">
      <w:pPr>
        <w:jc w:val="center"/>
        <w:rPr>
          <w:b/>
        </w:rPr>
      </w:pPr>
      <w:r w:rsidRPr="00F773CF">
        <w:rPr>
          <w:b/>
        </w:rPr>
        <w:t>Regulamin Konkursu</w:t>
      </w:r>
    </w:p>
    <w:p w:rsidR="00F773CF" w:rsidRDefault="00F773CF" w:rsidP="00F773CF">
      <w:pPr>
        <w:jc w:val="center"/>
        <w:rPr>
          <w:b/>
        </w:rPr>
      </w:pPr>
      <w:r w:rsidRPr="00F773CF">
        <w:rPr>
          <w:b/>
        </w:rPr>
        <w:t>„ZOSTAŃ AUTOREM SCENARIUSZA GRY KOMPUTEROWEJ”</w:t>
      </w:r>
    </w:p>
    <w:p w:rsidR="00F773CF" w:rsidRPr="00F773CF" w:rsidRDefault="00F773CF" w:rsidP="00F773CF">
      <w:pPr>
        <w:jc w:val="center"/>
        <w:rPr>
          <w:b/>
        </w:rPr>
      </w:pPr>
    </w:p>
    <w:p w:rsidR="00F773CF" w:rsidRDefault="00F773CF" w:rsidP="00F773CF">
      <w:r>
        <w:t>realizowany w ramach Światowego Dnia Gier Wideo i dofinansowany przy udziale Gliwickiej</w:t>
      </w:r>
    </w:p>
    <w:p w:rsidR="00F773CF" w:rsidRDefault="00F773CF" w:rsidP="00F773CF">
      <w:r>
        <w:t>wytwórni gier komputerowych THE FARM 51 GROUP S.A oraz firmie PC STORE – komputery dla</w:t>
      </w:r>
    </w:p>
    <w:p w:rsidR="00F773CF" w:rsidRDefault="00F773CF" w:rsidP="00F773CF">
      <w:r>
        <w:t>graczy i profesjonalistów.</w:t>
      </w:r>
    </w:p>
    <w:p w:rsidR="00F773CF" w:rsidRDefault="00F773CF" w:rsidP="00F773CF">
      <w:pPr>
        <w:jc w:val="center"/>
      </w:pPr>
      <w:r>
        <w:t>§ 1</w:t>
      </w:r>
    </w:p>
    <w:p w:rsidR="00F773CF" w:rsidRDefault="00F773CF" w:rsidP="00F773CF">
      <w:r>
        <w:t>Organizatorem Konkursu „Zostań autorem scenariusza gry komputerowej” jest Zespół Szkolno</w:t>
      </w:r>
      <w:r>
        <w:t>-</w:t>
      </w:r>
      <w:r>
        <w:t>Przedszkolny Nr 1 z siedzibą w Gliwicach adres: 44-122 Gliwice, Jana Kilińskiego 1.</w:t>
      </w:r>
    </w:p>
    <w:p w:rsidR="00F773CF" w:rsidRDefault="00F773CF" w:rsidP="00F773CF"/>
    <w:p w:rsidR="00F773CF" w:rsidRDefault="00F773CF" w:rsidP="00F773CF">
      <w:r>
        <w:t>Celem Konkursu jest zachęcenie młodzieży w wieku 11-15 lat do napisania autorskiego scenariusza</w:t>
      </w:r>
    </w:p>
    <w:p w:rsidR="00F773CF" w:rsidRDefault="00F773CF" w:rsidP="00F773CF">
      <w:r>
        <w:t>gry komputerowej, rozwijanie zdolności literackich, wyobraźni i aktywności oraz tworzenia w</w:t>
      </w:r>
    </w:p>
    <w:p w:rsidR="00F773CF" w:rsidRDefault="00F773CF" w:rsidP="00F773CF">
      <w:r>
        <w:t xml:space="preserve">młodych ludziach nowych pasji oraz celów. </w:t>
      </w:r>
    </w:p>
    <w:p w:rsidR="00F773CF" w:rsidRDefault="00F773CF" w:rsidP="00F773CF">
      <w:pPr>
        <w:jc w:val="center"/>
      </w:pPr>
      <w:r>
        <w:t>§ 3</w:t>
      </w:r>
    </w:p>
    <w:p w:rsidR="00F773CF" w:rsidRDefault="00F773CF" w:rsidP="00F773CF">
      <w:r>
        <w:t>K</w:t>
      </w:r>
      <w:r>
        <w:t>onkurs trwa od 14 września do 23</w:t>
      </w:r>
      <w:r>
        <w:t xml:space="preserve"> października 2020 r.</w:t>
      </w:r>
    </w:p>
    <w:p w:rsidR="00F773CF" w:rsidRDefault="00F773CF" w:rsidP="00F773CF">
      <w:pPr>
        <w:jc w:val="center"/>
      </w:pPr>
      <w:r>
        <w:t>§ 4</w:t>
      </w:r>
    </w:p>
    <w:p w:rsidR="00F773CF" w:rsidRDefault="00F773CF" w:rsidP="00F773CF">
      <w:r>
        <w:t>Zadaniem uczestników Konkursu jest przygotowanie autorskiego scenariusza gry komputerowej. W</w:t>
      </w:r>
    </w:p>
    <w:p w:rsidR="00F773CF" w:rsidRDefault="00F773CF" w:rsidP="00F773CF">
      <w:r>
        <w:t>scenariuszu należy zamieścić opis przygody wymyślonej gry składający się ze:</w:t>
      </w:r>
    </w:p>
    <w:p w:rsidR="00F773CF" w:rsidRDefault="00F773CF" w:rsidP="00F773CF">
      <w:r>
        <w:t>1. Wstępu: prezentacji bohaterów, przedstawienia celu, jaki musi osiągnąć gracz;</w:t>
      </w:r>
    </w:p>
    <w:p w:rsidR="00F773CF" w:rsidRDefault="00F773CF" w:rsidP="00F773CF">
      <w:r>
        <w:t>2. Rozwinięcia: opisu wydarzeń fabularnych;</w:t>
      </w:r>
    </w:p>
    <w:p w:rsidR="00F773CF" w:rsidRDefault="00F773CF" w:rsidP="00F773CF">
      <w:r>
        <w:t>3. Zakończenia;</w:t>
      </w:r>
    </w:p>
    <w:p w:rsidR="00F773CF" w:rsidRDefault="00F773CF" w:rsidP="00F773CF">
      <w:pPr>
        <w:jc w:val="center"/>
      </w:pPr>
      <w:r>
        <w:t>§ 5</w:t>
      </w:r>
    </w:p>
    <w:p w:rsidR="00F773CF" w:rsidRDefault="00F773CF" w:rsidP="00F773CF">
      <w:r>
        <w:t>Praca konkursowa powinna mieć co najmniej dwie strony A-4 maszynopisu (czcionka New Times</w:t>
      </w:r>
    </w:p>
    <w:p w:rsidR="00F773CF" w:rsidRDefault="00F773CF" w:rsidP="00F773CF">
      <w:r>
        <w:t>Roman, 12 punktów, interlinia 1,5).</w:t>
      </w:r>
    </w:p>
    <w:p w:rsidR="00F773CF" w:rsidRDefault="00F773CF" w:rsidP="00F773CF">
      <w:pPr>
        <w:jc w:val="center"/>
      </w:pPr>
      <w:r>
        <w:t>§ 6</w:t>
      </w:r>
    </w:p>
    <w:p w:rsidR="00F773CF" w:rsidRPr="00F773CF" w:rsidRDefault="00F773CF" w:rsidP="00F773CF">
      <w:pPr>
        <w:rPr>
          <w:u w:val="single"/>
        </w:rPr>
      </w:pPr>
      <w:r w:rsidRPr="00F773CF">
        <w:rPr>
          <w:u w:val="single"/>
        </w:rPr>
        <w:t xml:space="preserve">Warunki udziału w konkursie: </w:t>
      </w:r>
    </w:p>
    <w:p w:rsidR="00F773CF" w:rsidRDefault="00F773CF" w:rsidP="00F773CF">
      <w:pPr>
        <w:pStyle w:val="Akapitzlist"/>
        <w:numPr>
          <w:ilvl w:val="0"/>
          <w:numId w:val="1"/>
        </w:numPr>
      </w:pPr>
      <w:r>
        <w:t>każdy uczestnik może złożyć wyłącznie jeden autorsk</w:t>
      </w:r>
      <w:r>
        <w:t xml:space="preserve">i scenariusz gry komputerowej, </w:t>
      </w:r>
    </w:p>
    <w:p w:rsidR="00F773CF" w:rsidRDefault="00F773CF" w:rsidP="00F773CF">
      <w:pPr>
        <w:pStyle w:val="Akapitzlist"/>
        <w:numPr>
          <w:ilvl w:val="0"/>
          <w:numId w:val="1"/>
        </w:numPr>
      </w:pPr>
      <w:r>
        <w:t>do Konkursu dopuszczone zostaną wyłącznie prace, które do t</w:t>
      </w:r>
      <w:r>
        <w:t xml:space="preserve">ej pory nie były oceniane i nie </w:t>
      </w:r>
      <w:r>
        <w:t>są kopią po</w:t>
      </w:r>
      <w:r>
        <w:t xml:space="preserve">mysłów gier już istniejących, </w:t>
      </w:r>
    </w:p>
    <w:p w:rsidR="00F773CF" w:rsidRDefault="00F773CF" w:rsidP="00F773CF">
      <w:pPr>
        <w:pStyle w:val="Akapitzlist"/>
        <w:numPr>
          <w:ilvl w:val="0"/>
          <w:numId w:val="1"/>
        </w:numPr>
      </w:pPr>
      <w:r>
        <w:t xml:space="preserve">nie dopuszcza się prac zbiorowych, </w:t>
      </w:r>
    </w:p>
    <w:p w:rsidR="00F773CF" w:rsidRDefault="00F773CF" w:rsidP="00F773CF">
      <w:pPr>
        <w:pStyle w:val="Akapitzlist"/>
        <w:numPr>
          <w:ilvl w:val="0"/>
          <w:numId w:val="1"/>
        </w:numPr>
      </w:pPr>
      <w:r>
        <w:t xml:space="preserve">prace wraz z metryczką( imię, nazwisko, wiek, klasa) należy </w:t>
      </w:r>
      <w:r>
        <w:t>złożyć</w:t>
      </w:r>
      <w:r>
        <w:t xml:space="preserve"> u pana Adama Bistronia</w:t>
      </w:r>
    </w:p>
    <w:p w:rsidR="00F773CF" w:rsidRDefault="00F773CF" w:rsidP="00F773CF">
      <w:pPr>
        <w:pStyle w:val="Akapitzlist"/>
      </w:pPr>
      <w:r>
        <w:t>w sali nr 28 do 23 października</w:t>
      </w:r>
      <w:r>
        <w:t xml:space="preserve"> 2020 r.</w:t>
      </w:r>
    </w:p>
    <w:p w:rsidR="00F773CF" w:rsidRDefault="00F773CF" w:rsidP="00F773CF">
      <w:pPr>
        <w:pStyle w:val="Akapitzlist"/>
        <w:numPr>
          <w:ilvl w:val="0"/>
          <w:numId w:val="1"/>
        </w:numPr>
      </w:pPr>
      <w:r>
        <w:t>Prace złożone po terminie nie wezmą udziału w</w:t>
      </w:r>
      <w:r>
        <w:t xml:space="preserve"> </w:t>
      </w:r>
      <w:r>
        <w:t>Konkursie.</w:t>
      </w:r>
      <w:bookmarkStart w:id="0" w:name="_GoBack"/>
      <w:bookmarkEnd w:id="0"/>
    </w:p>
    <w:p w:rsidR="00F773CF" w:rsidRDefault="00F773CF" w:rsidP="00F773CF">
      <w:pPr>
        <w:jc w:val="center"/>
      </w:pPr>
      <w:r>
        <w:lastRenderedPageBreak/>
        <w:t>§ 7</w:t>
      </w:r>
    </w:p>
    <w:p w:rsidR="00F773CF" w:rsidRDefault="00F773CF" w:rsidP="00F773CF">
      <w:r>
        <w:t xml:space="preserve"> Nagrodzonych zostanie 5 najlepszych prac.</w:t>
      </w:r>
    </w:p>
    <w:p w:rsidR="00F773CF" w:rsidRDefault="00F773CF" w:rsidP="00F773CF">
      <w:pPr>
        <w:jc w:val="center"/>
      </w:pPr>
      <w:r>
        <w:t>§ 8</w:t>
      </w:r>
    </w:p>
    <w:p w:rsidR="00F773CF" w:rsidRDefault="00F773CF" w:rsidP="00F773CF">
      <w:r>
        <w:t>Jury oceniać będzie poprawność stylistyczną i językową scenariusza, pomysłowość oraz zgodność z</w:t>
      </w:r>
    </w:p>
    <w:p w:rsidR="00F773CF" w:rsidRDefault="00F773CF" w:rsidP="00F773CF">
      <w:r>
        <w:t>wytycznymi zawartymi w Regulaminie Konkursu. Przy ocenie scenariuszy Jury zwróci uwagę na</w:t>
      </w:r>
    </w:p>
    <w:p w:rsidR="00F773CF" w:rsidRDefault="00F773CF" w:rsidP="00F773CF">
      <w:r>
        <w:t xml:space="preserve">sposób prowadzenia narracji, budowanie napięcia, tworzenie interesujących bohaterów i dialogów. </w:t>
      </w:r>
    </w:p>
    <w:p w:rsidR="00F773CF" w:rsidRDefault="00F773CF" w:rsidP="00F773CF">
      <w:pPr>
        <w:jc w:val="center"/>
      </w:pPr>
      <w:r>
        <w:t>§ 9</w:t>
      </w:r>
    </w:p>
    <w:p w:rsidR="00F773CF" w:rsidRDefault="00F773CF" w:rsidP="00F773CF">
      <w:r>
        <w:t>Decyzje Jury o przyznaniu nagród lub wyróżnień są ostateczne i nie przysługuje od nich odwołanie.</w:t>
      </w:r>
    </w:p>
    <w:p w:rsidR="00F773CF" w:rsidRDefault="00F773CF" w:rsidP="00F773CF">
      <w:pPr>
        <w:jc w:val="center"/>
      </w:pPr>
      <w:r>
        <w:t>§ 10</w:t>
      </w:r>
    </w:p>
    <w:p w:rsidR="00F773CF" w:rsidRDefault="00F773CF" w:rsidP="00F773CF">
      <w:r>
        <w:t>Jury o wynikach poinformuje uczniów pięciu najlepszych prac w dniu 30 października poprzez</w:t>
      </w:r>
    </w:p>
    <w:p w:rsidR="00F773CF" w:rsidRDefault="00F773CF" w:rsidP="00F773CF">
      <w:r>
        <w:t>radiowęzeł szkolny. Nagrody wręczy Dyrektor Zespołu Szkolno-Przedszkolnego nr 1.</w:t>
      </w:r>
    </w:p>
    <w:p w:rsidR="00F773CF" w:rsidRDefault="00F773CF" w:rsidP="00F773CF">
      <w:pPr>
        <w:jc w:val="center"/>
      </w:pPr>
      <w:r>
        <w:t>§ 11</w:t>
      </w:r>
    </w:p>
    <w:p w:rsidR="00F773CF" w:rsidRDefault="00F773CF" w:rsidP="00F773CF">
      <w:pPr>
        <w:jc w:val="center"/>
      </w:pPr>
    </w:p>
    <w:p w:rsidR="00F773CF" w:rsidRDefault="00F773CF" w:rsidP="00F773CF">
      <w:r>
        <w:t xml:space="preserve">Nagrodami w konkursie są min: </w:t>
      </w:r>
    </w:p>
    <w:p w:rsidR="00F773CF" w:rsidRDefault="00F773CF" w:rsidP="00F773CF">
      <w:r>
        <w:t xml:space="preserve">Klawiatura </w:t>
      </w:r>
      <w:proofErr w:type="spellStart"/>
      <w:r>
        <w:t>Caugar</w:t>
      </w:r>
      <w:proofErr w:type="spellEnd"/>
      <w:r>
        <w:t xml:space="preserve"> Attack X3 MX Brown</w:t>
      </w:r>
    </w:p>
    <w:p w:rsidR="00F773CF" w:rsidRDefault="00F773CF" w:rsidP="00F773CF">
      <w:r>
        <w:t xml:space="preserve">Słuchawki ASUS </w:t>
      </w:r>
      <w:proofErr w:type="spellStart"/>
      <w:r>
        <w:t>Cerberus</w:t>
      </w:r>
      <w:proofErr w:type="spellEnd"/>
      <w:r>
        <w:t xml:space="preserve"> Gaming </w:t>
      </w:r>
      <w:proofErr w:type="spellStart"/>
      <w:r>
        <w:t>Headset</w:t>
      </w:r>
      <w:proofErr w:type="spellEnd"/>
    </w:p>
    <w:p w:rsidR="00F773CF" w:rsidRDefault="00F773CF" w:rsidP="00F773CF">
      <w:r>
        <w:t>Mysz</w:t>
      </w:r>
      <w:r>
        <w:t>y komputerowe</w:t>
      </w:r>
      <w:r>
        <w:t xml:space="preserve"> ASUS GT300 ROG </w:t>
      </w:r>
      <w:proofErr w:type="spellStart"/>
      <w:r>
        <w:t>Harrier</w:t>
      </w:r>
      <w:proofErr w:type="spellEnd"/>
    </w:p>
    <w:p w:rsidR="00F773CF" w:rsidRDefault="00F773CF" w:rsidP="00F773CF">
      <w:r>
        <w:t>Klucz</w:t>
      </w:r>
      <w:r>
        <w:t>e</w:t>
      </w:r>
      <w:r>
        <w:t xml:space="preserve"> do gry World War 3</w:t>
      </w:r>
    </w:p>
    <w:p w:rsidR="00F773CF" w:rsidRDefault="00F773CF" w:rsidP="00F773CF">
      <w:r w:rsidRPr="00F773CF">
        <w:t xml:space="preserve">Plecak taktyczny TEXAR </w:t>
      </w:r>
      <w:proofErr w:type="spellStart"/>
      <w:r w:rsidRPr="00F773CF">
        <w:t>Cober</w:t>
      </w:r>
      <w:proofErr w:type="spellEnd"/>
      <w:r w:rsidRPr="00F773CF">
        <w:t xml:space="preserve"> 25L</w:t>
      </w:r>
    </w:p>
    <w:p w:rsidR="00F773CF" w:rsidRDefault="00F773CF" w:rsidP="00F773CF">
      <w:r>
        <w:t>Akcesoria dla graczy</w:t>
      </w:r>
    </w:p>
    <w:p w:rsidR="00F773CF" w:rsidRDefault="00F773CF" w:rsidP="00F773CF">
      <w:pPr>
        <w:jc w:val="center"/>
      </w:pPr>
      <w:r>
        <w:t>§ 12</w:t>
      </w:r>
    </w:p>
    <w:p w:rsidR="00F773CF" w:rsidRDefault="00F773CF" w:rsidP="00F773CF">
      <w:r>
        <w:t>Administratorem danych osobowych uczestników Konkursu jest Zespół Szkolno-Przedszkolny Nr 1,</w:t>
      </w:r>
    </w:p>
    <w:p w:rsidR="00F773CF" w:rsidRDefault="00F773CF" w:rsidP="00F773CF">
      <w:r>
        <w:t>Jana Kilińskiego 1, 44-122 Gliwice. Dane są zbierane i przetwarzane wyłącznie na potrzeby</w:t>
      </w:r>
    </w:p>
    <w:p w:rsidR="00F773CF" w:rsidRDefault="00F773CF" w:rsidP="00F773CF">
      <w:r>
        <w:t>przeprowadzenia Konkursu tj. w celu wyłonienia Zwycięzców, ogłoszenia wyników oraz nagrodzenia</w:t>
      </w:r>
    </w:p>
    <w:p w:rsidR="00F773CF" w:rsidRDefault="00F773CF" w:rsidP="00F773CF">
      <w:r>
        <w:t xml:space="preserve">Zwycięzców. </w:t>
      </w:r>
    </w:p>
    <w:p w:rsidR="00F773CF" w:rsidRDefault="00F773CF" w:rsidP="00F773CF">
      <w:pPr>
        <w:jc w:val="center"/>
      </w:pPr>
      <w:r>
        <w:t>§ 13</w:t>
      </w:r>
    </w:p>
    <w:p w:rsidR="00E7186B" w:rsidRDefault="00F773CF" w:rsidP="00F773CF">
      <w:r>
        <w:t>Zgłoszenie udziału w Konkursie jest jednoznaczne z pełną akceptacją niniejszego regulaminu.</w:t>
      </w:r>
    </w:p>
    <w:sectPr w:rsidR="00E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DF6"/>
    <w:multiLevelType w:val="hybridMultilevel"/>
    <w:tmpl w:val="6CEE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1D"/>
    <w:rsid w:val="0083251D"/>
    <w:rsid w:val="00E7186B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4490"/>
  <w15:chartTrackingRefBased/>
  <w15:docId w15:val="{519D4D33-D317-43AE-8929-E614483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2020-09-16T09:25:00Z</dcterms:created>
  <dcterms:modified xsi:type="dcterms:W3CDTF">2020-09-16T09:25:00Z</dcterms:modified>
</cp:coreProperties>
</file>